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2B22F" w14:textId="7B1403D7" w:rsidR="00EB3EF4" w:rsidRPr="0099079E" w:rsidRDefault="00EB3EF4" w:rsidP="00EB3EF4">
      <w:pPr>
        <w:tabs>
          <w:tab w:val="right" w:pos="9639"/>
        </w:tabs>
        <w:overflowPunct/>
        <w:autoSpaceDE/>
        <w:autoSpaceDN/>
        <w:adjustRightInd/>
        <w:spacing w:after="0"/>
        <w:textAlignment w:val="auto"/>
        <w:rPr>
          <w:rFonts w:ascii="Arial" w:hAnsi="Arial"/>
          <w:b/>
          <w:i/>
          <w:noProof/>
          <w:color w:val="auto"/>
          <w:sz w:val="28"/>
          <w:lang w:eastAsia="en-US"/>
        </w:rPr>
      </w:pPr>
      <w:r w:rsidRPr="0099079E">
        <w:rPr>
          <w:rFonts w:ascii="Arial" w:hAnsi="Arial"/>
          <w:b/>
          <w:noProof/>
          <w:color w:val="auto"/>
          <w:sz w:val="24"/>
          <w:lang w:eastAsia="en-US"/>
        </w:rPr>
        <w:t>3GPP TSG-SA3 Meeting #113</w:t>
      </w:r>
      <w:r w:rsidRPr="0099079E">
        <w:rPr>
          <w:rFonts w:ascii="Arial" w:hAnsi="Arial"/>
          <w:b/>
          <w:i/>
          <w:noProof/>
          <w:color w:val="auto"/>
          <w:sz w:val="24"/>
          <w:lang w:eastAsia="en-US"/>
        </w:rPr>
        <w:t xml:space="preserve"> </w:t>
      </w:r>
      <w:r w:rsidRPr="0099079E">
        <w:rPr>
          <w:rFonts w:ascii="Arial" w:hAnsi="Arial"/>
          <w:b/>
          <w:i/>
          <w:noProof/>
          <w:color w:val="auto"/>
          <w:sz w:val="28"/>
          <w:lang w:eastAsia="en-US"/>
        </w:rPr>
        <w:tab/>
        <w:t>S3-23</w:t>
      </w:r>
      <w:r w:rsidR="00C82629">
        <w:rPr>
          <w:rFonts w:ascii="Arial" w:hAnsi="Arial"/>
          <w:b/>
          <w:i/>
          <w:noProof/>
          <w:color w:val="auto"/>
          <w:sz w:val="28"/>
          <w:lang w:eastAsia="en-US"/>
        </w:rPr>
        <w:t>4873</w:t>
      </w:r>
    </w:p>
    <w:p w14:paraId="0C0AA326" w14:textId="77777777" w:rsidR="00EB3EF4" w:rsidRPr="0099079E" w:rsidRDefault="00EB3EF4" w:rsidP="00EB3EF4">
      <w:pPr>
        <w:widowControl w:val="0"/>
        <w:pBdr>
          <w:bottom w:val="single" w:sz="4" w:space="1" w:color="auto"/>
        </w:pBdr>
        <w:tabs>
          <w:tab w:val="right" w:pos="9638"/>
        </w:tabs>
        <w:spacing w:after="0"/>
        <w:rPr>
          <w:rFonts w:ascii="Arial" w:eastAsia="Batang" w:hAnsi="Arial" w:cs="Arial"/>
          <w:b/>
          <w:noProof/>
          <w:color w:val="auto"/>
          <w:lang w:eastAsia="zh-CN"/>
        </w:rPr>
      </w:pPr>
      <w:r w:rsidRPr="0099079E">
        <w:rPr>
          <w:b/>
          <w:bCs/>
          <w:color w:val="auto"/>
          <w:sz w:val="24"/>
          <w:lang w:eastAsia="en-US"/>
        </w:rPr>
        <w:t xml:space="preserve">Chicago, US, 6 - 10 </w:t>
      </w:r>
      <w:r>
        <w:rPr>
          <w:b/>
          <w:bCs/>
          <w:color w:val="auto"/>
          <w:sz w:val="24"/>
          <w:lang w:eastAsia="en-US"/>
        </w:rPr>
        <w:t>N</w:t>
      </w:r>
      <w:r w:rsidRPr="0099079E">
        <w:rPr>
          <w:b/>
          <w:bCs/>
          <w:color w:val="auto"/>
          <w:sz w:val="24"/>
          <w:lang w:eastAsia="en-US"/>
        </w:rPr>
        <w:t>ovember 2023</w:t>
      </w:r>
      <w:r w:rsidRPr="0099079E">
        <w:rPr>
          <w:color w:val="auto"/>
          <w:lang w:eastAsia="en-US"/>
        </w:rPr>
        <w:tab/>
      </w:r>
      <w:r w:rsidRPr="0099079E">
        <w:rPr>
          <w:rFonts w:ascii="Arial" w:eastAsia="Batang" w:hAnsi="Arial" w:cs="Arial"/>
          <w:b/>
          <w:noProof/>
          <w:color w:val="auto"/>
          <w:lang w:eastAsia="zh-CN"/>
        </w:rPr>
        <w:t>(revision of xx-yyxxxx)</w:t>
      </w:r>
    </w:p>
    <w:p w14:paraId="0F2195D7" w14:textId="4A010FBB" w:rsidR="00EB3EF4" w:rsidRPr="0099079E" w:rsidRDefault="00EB3EF4" w:rsidP="00EB3EF4">
      <w:pPr>
        <w:rPr>
          <w:i/>
        </w:rPr>
      </w:pPr>
    </w:p>
    <w:p w14:paraId="0821AFA6" w14:textId="1358D4C6" w:rsidR="00AE25BF" w:rsidRPr="006C2E80" w:rsidRDefault="00E6762C"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hAnsi="Arial"/>
          <w:b/>
          <w:lang w:val="en-US"/>
        </w:rPr>
        <w:t>Source:</w:t>
      </w:r>
      <w:r w:rsidR="00AE25BF" w:rsidRPr="006C2E80">
        <w:rPr>
          <w:rFonts w:ascii="Arial" w:eastAsia="Batang" w:hAnsi="Arial"/>
          <w:b/>
          <w:sz w:val="24"/>
          <w:szCs w:val="24"/>
          <w:lang w:val="en-US" w:eastAsia="zh-CN"/>
        </w:rPr>
        <w:tab/>
      </w:r>
      <w:r w:rsidR="00ED65E3">
        <w:rPr>
          <w:rFonts w:ascii="Arial" w:eastAsia="Batang" w:hAnsi="Arial"/>
          <w:b/>
          <w:sz w:val="24"/>
          <w:szCs w:val="24"/>
          <w:lang w:val="en-US" w:eastAsia="zh-CN"/>
        </w:rPr>
        <w:t>Nokia, Nokia Shanghai Bell</w:t>
      </w:r>
    </w:p>
    <w:p w14:paraId="77734250" w14:textId="00B4B58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D65E3">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A45D04">
        <w:rPr>
          <w:rFonts w:ascii="Arial" w:eastAsia="Batang" w:hAnsi="Arial" w:cs="Arial"/>
          <w:b/>
          <w:sz w:val="24"/>
          <w:szCs w:val="24"/>
          <w:lang w:eastAsia="zh-CN"/>
        </w:rPr>
        <w:t xml:space="preserve">Security considerations </w:t>
      </w:r>
      <w:r w:rsidR="00CC0494">
        <w:rPr>
          <w:rFonts w:ascii="Arial" w:eastAsia="Batang" w:hAnsi="Arial" w:cs="Arial"/>
          <w:b/>
          <w:sz w:val="24"/>
          <w:szCs w:val="24"/>
          <w:lang w:eastAsia="zh-CN"/>
        </w:rPr>
        <w:t>for</w:t>
      </w:r>
      <w:r w:rsidR="00EB3EF4">
        <w:rPr>
          <w:rFonts w:ascii="Arial" w:eastAsia="Batang" w:hAnsi="Arial" w:cs="Arial"/>
          <w:b/>
          <w:sz w:val="24"/>
          <w:szCs w:val="24"/>
          <w:lang w:eastAsia="zh-CN"/>
        </w:rPr>
        <w:t xml:space="preserve"> 5G SA roaming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A01598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762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EC799D8" w14:textId="77777777" w:rsidR="0099079E" w:rsidRPr="0099079E" w:rsidRDefault="0099079E" w:rsidP="0099079E">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079E">
        <w:rPr>
          <w:rFonts w:ascii="Arial" w:hAnsi="Arial"/>
          <w:color w:val="auto"/>
          <w:sz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47DA44B" w:rsidR="006C2E80" w:rsidRPr="006C2E80" w:rsidRDefault="008A76FD" w:rsidP="006C2E80">
      <w:pPr>
        <w:pStyle w:val="Heading8"/>
      </w:pPr>
      <w:r w:rsidRPr="006C2E80">
        <w:t>Title</w:t>
      </w:r>
      <w:r w:rsidR="00985B73" w:rsidRPr="006C2E80">
        <w:t>:</w:t>
      </w:r>
      <w:r w:rsidR="00F41A27" w:rsidRPr="006C2E80">
        <w:tab/>
      </w:r>
      <w:r w:rsidR="00973B3C">
        <w:t xml:space="preserve">Study on </w:t>
      </w:r>
      <w:r w:rsidR="00CC0494">
        <w:t>S</w:t>
      </w:r>
      <w:r w:rsidR="00973B3C">
        <w:t xml:space="preserve">ecurity </w:t>
      </w:r>
      <w:r w:rsidR="00CC0494">
        <w:t>considerations for</w:t>
      </w:r>
      <w:r w:rsidR="002B670A">
        <w:t xml:space="preserve"> 5G </w:t>
      </w:r>
      <w:r w:rsidR="00CC0494">
        <w:t xml:space="preserve">SA </w:t>
      </w:r>
      <w:r w:rsidR="002B670A">
        <w:t>roaming</w:t>
      </w:r>
    </w:p>
    <w:p w14:paraId="2730900B" w14:textId="682ED523" w:rsidR="003F268E" w:rsidRPr="00BA3A53" w:rsidRDefault="003F268E" w:rsidP="006C2E80">
      <w:pPr>
        <w:pStyle w:val="Guidance"/>
      </w:pPr>
    </w:p>
    <w:p w14:paraId="289CB42C" w14:textId="64FAC034" w:rsidR="006C2E80" w:rsidRDefault="00E13CB2" w:rsidP="006C2E80">
      <w:pPr>
        <w:pStyle w:val="Heading8"/>
      </w:pPr>
      <w:r>
        <w:t>A</w:t>
      </w:r>
      <w:r w:rsidR="00B078D6">
        <w:t>cronym:</w:t>
      </w:r>
      <w:r w:rsidR="006C2E80">
        <w:tab/>
      </w:r>
      <w:r w:rsidR="00973B3C">
        <w:t>FS_</w:t>
      </w:r>
      <w:r w:rsidR="00EB3EF4">
        <w:t>5GR</w:t>
      </w:r>
      <w:r w:rsidR="002B670A">
        <w:t>oam</w:t>
      </w:r>
      <w:r w:rsidR="00EB3EF4">
        <w:t>SEC</w:t>
      </w:r>
    </w:p>
    <w:p w14:paraId="0D12AE1F" w14:textId="67B397A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BF78DA" w:rsidR="003F7142" w:rsidRDefault="003F7142" w:rsidP="006C2E80">
      <w:pPr>
        <w:pStyle w:val="Heading8"/>
      </w:pPr>
      <w:r w:rsidRPr="003F7142">
        <w:t>Potential target Release:</w:t>
      </w:r>
      <w:r w:rsidR="006C2E80">
        <w:tab/>
      </w:r>
      <w:r w:rsidRPr="006C2E80">
        <w:rPr>
          <w:i/>
          <w:iCs/>
        </w:rPr>
        <w:t>Rel-</w:t>
      </w:r>
      <w:r w:rsidR="00DB1F89" w:rsidRPr="00EB3EF4">
        <w:rPr>
          <w:i/>
          <w:iCs/>
        </w:rPr>
        <w:t>1</w:t>
      </w:r>
      <w:r w:rsidR="00EB3EF4" w:rsidRPr="00EB3EF4">
        <w:rPr>
          <w:i/>
          <w:iCs/>
        </w:rPr>
        <w:t>9</w:t>
      </w:r>
    </w:p>
    <w:p w14:paraId="53277F89" w14:textId="286A5A83"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80BDF3"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3487716" w:rsidR="004260A5" w:rsidRDefault="004260A5" w:rsidP="006C2E80">
            <w:pPr>
              <w:pStyle w:val="TAC"/>
            </w:pPr>
          </w:p>
        </w:tc>
        <w:tc>
          <w:tcPr>
            <w:tcW w:w="851" w:type="dxa"/>
            <w:tcBorders>
              <w:top w:val="nil"/>
            </w:tcBorders>
          </w:tcPr>
          <w:p w14:paraId="3E3077D8" w14:textId="29934F10" w:rsidR="004260A5" w:rsidRDefault="00ED65E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F1B4B7" w:rsidR="004260A5" w:rsidRDefault="00C2748B" w:rsidP="006C2E80">
            <w:pPr>
              <w:pStyle w:val="TAC"/>
            </w:pPr>
            <w:r>
              <w:t>x</w:t>
            </w:r>
          </w:p>
        </w:tc>
        <w:tc>
          <w:tcPr>
            <w:tcW w:w="1037" w:type="dxa"/>
          </w:tcPr>
          <w:p w14:paraId="477F02DA" w14:textId="60AEB987" w:rsidR="004260A5" w:rsidRDefault="00C2748B" w:rsidP="006C2E80">
            <w:pPr>
              <w:pStyle w:val="TAC"/>
            </w:pPr>
            <w:r>
              <w:t>x</w:t>
            </w:r>
          </w:p>
        </w:tc>
        <w:tc>
          <w:tcPr>
            <w:tcW w:w="850" w:type="dxa"/>
          </w:tcPr>
          <w:p w14:paraId="6E9D500A" w14:textId="2A10635C" w:rsidR="004260A5" w:rsidRDefault="00C2748B"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3AFECE3" w:rsidR="004260A5" w:rsidRDefault="004260A5" w:rsidP="006C2E80">
            <w:pPr>
              <w:pStyle w:val="TAC"/>
            </w:pPr>
          </w:p>
        </w:tc>
        <w:tc>
          <w:tcPr>
            <w:tcW w:w="1037" w:type="dxa"/>
          </w:tcPr>
          <w:p w14:paraId="5219BA8E" w14:textId="3E0D6A33"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FA5BBE8" w14:textId="77777777" w:rsidR="00971806" w:rsidRPr="00971806" w:rsidRDefault="00971806" w:rsidP="00971806">
      <w:pPr>
        <w:keepNext/>
        <w:overflowPunct/>
        <w:autoSpaceDE/>
        <w:autoSpaceDN/>
        <w:adjustRightInd/>
        <w:spacing w:after="0"/>
        <w:textAlignment w:val="auto"/>
        <w:outlineLvl w:val="2"/>
        <w:rPr>
          <w:color w:val="auto"/>
          <w:sz w:val="24"/>
          <w:lang w:eastAsia="en-US"/>
        </w:rPr>
      </w:pPr>
      <w:r w:rsidRPr="00971806">
        <w:rPr>
          <w:color w:val="auto"/>
          <w:sz w:val="24"/>
          <w:lang w:eastAsia="en-US"/>
        </w:rPr>
        <w:t>This work item is a …</w:t>
      </w:r>
    </w:p>
    <w:p w14:paraId="24269B6F" w14:textId="136DA9CB" w:rsidR="00971806" w:rsidRPr="00971806" w:rsidRDefault="00971806" w:rsidP="00971806">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71806" w:rsidRPr="00971806" w14:paraId="63AB0BEF" w14:textId="77777777" w:rsidTr="00582EA8">
        <w:trPr>
          <w:cantSplit/>
          <w:jc w:val="center"/>
        </w:trPr>
        <w:tc>
          <w:tcPr>
            <w:tcW w:w="452" w:type="dxa"/>
          </w:tcPr>
          <w:p w14:paraId="7825B73B" w14:textId="711790A8" w:rsidR="00971806" w:rsidRPr="00971806" w:rsidRDefault="00971806" w:rsidP="00971806">
            <w:pPr>
              <w:keepNext/>
              <w:keepLines/>
              <w:spacing w:after="0"/>
              <w:jc w:val="center"/>
              <w:rPr>
                <w:rFonts w:ascii="Arial" w:hAnsi="Arial"/>
                <w:sz w:val="18"/>
              </w:rPr>
            </w:pPr>
            <w:r>
              <w:rPr>
                <w:rFonts w:ascii="Arial" w:hAnsi="Arial"/>
                <w:sz w:val="18"/>
              </w:rPr>
              <w:t>X</w:t>
            </w:r>
          </w:p>
        </w:tc>
        <w:tc>
          <w:tcPr>
            <w:tcW w:w="2917" w:type="dxa"/>
            <w:shd w:val="clear" w:color="auto" w:fill="E0E0E0"/>
          </w:tcPr>
          <w:p w14:paraId="59F33E54" w14:textId="77777777" w:rsidR="00971806" w:rsidRPr="00971806" w:rsidRDefault="00971806" w:rsidP="00971806">
            <w:pPr>
              <w:keepNext/>
              <w:keepLines/>
              <w:spacing w:after="0"/>
              <w:ind w:right="-99"/>
              <w:rPr>
                <w:rFonts w:ascii="Arial" w:hAnsi="Arial"/>
                <w:bCs/>
                <w:color w:val="0000FF"/>
                <w:sz w:val="18"/>
              </w:rPr>
            </w:pPr>
            <w:r w:rsidRPr="00971806">
              <w:rPr>
                <w:rFonts w:ascii="Arial" w:hAnsi="Arial"/>
                <w:bCs/>
                <w:color w:val="0000FF"/>
              </w:rPr>
              <w:t xml:space="preserve">Study </w:t>
            </w:r>
          </w:p>
        </w:tc>
      </w:tr>
      <w:tr w:rsidR="00971806" w:rsidRPr="00971806" w14:paraId="5FD65DC6" w14:textId="77777777" w:rsidTr="00582EA8">
        <w:trPr>
          <w:cantSplit/>
          <w:jc w:val="center"/>
        </w:trPr>
        <w:tc>
          <w:tcPr>
            <w:tcW w:w="452" w:type="dxa"/>
          </w:tcPr>
          <w:p w14:paraId="33F5AD7C"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730D49D5"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1</w:t>
            </w:r>
          </w:p>
        </w:tc>
      </w:tr>
      <w:tr w:rsidR="00971806" w:rsidRPr="00971806" w14:paraId="484E339E" w14:textId="77777777" w:rsidTr="00582EA8">
        <w:trPr>
          <w:cantSplit/>
          <w:jc w:val="center"/>
        </w:trPr>
        <w:tc>
          <w:tcPr>
            <w:tcW w:w="452" w:type="dxa"/>
          </w:tcPr>
          <w:p w14:paraId="3DD85643"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2F72204F"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2</w:t>
            </w:r>
          </w:p>
        </w:tc>
      </w:tr>
      <w:tr w:rsidR="00971806" w:rsidRPr="00971806" w14:paraId="4F4DB01A" w14:textId="77777777" w:rsidTr="00582EA8">
        <w:trPr>
          <w:cantSplit/>
          <w:jc w:val="center"/>
        </w:trPr>
        <w:tc>
          <w:tcPr>
            <w:tcW w:w="452" w:type="dxa"/>
          </w:tcPr>
          <w:p w14:paraId="7B1F01B9"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6F92016D"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3</w:t>
            </w:r>
          </w:p>
        </w:tc>
      </w:tr>
      <w:tr w:rsidR="00971806" w:rsidRPr="00971806" w14:paraId="08E40459" w14:textId="77777777" w:rsidTr="00582EA8">
        <w:trPr>
          <w:cantSplit/>
          <w:jc w:val="center"/>
        </w:trPr>
        <w:tc>
          <w:tcPr>
            <w:tcW w:w="452" w:type="dxa"/>
          </w:tcPr>
          <w:p w14:paraId="7269B8DF"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5CE644A3"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Other*</w:t>
            </w:r>
          </w:p>
        </w:tc>
      </w:tr>
    </w:tbl>
    <w:p w14:paraId="2E8789B9" w14:textId="77777777" w:rsidR="00971806" w:rsidRPr="00971806" w:rsidRDefault="00971806" w:rsidP="00971806">
      <w:pPr>
        <w:overflowPunct/>
        <w:autoSpaceDE/>
        <w:autoSpaceDN/>
        <w:adjustRightInd/>
        <w:spacing w:after="0"/>
        <w:ind w:right="-99"/>
        <w:textAlignment w:val="auto"/>
        <w:rPr>
          <w:b/>
          <w:color w:val="auto"/>
          <w:lang w:eastAsia="en-US"/>
        </w:rPr>
      </w:pPr>
      <w:r w:rsidRPr="00971806">
        <w:rPr>
          <w:b/>
          <w:color w:val="auto"/>
          <w:lang w:eastAsia="en-US"/>
        </w:rPr>
        <w:t xml:space="preserve">* Other = </w:t>
      </w:r>
      <w:proofErr w:type="gramStart"/>
      <w:r w:rsidRPr="00971806">
        <w:rPr>
          <w:b/>
          <w:color w:val="auto"/>
          <w:lang w:eastAsia="en-US"/>
        </w:rPr>
        <w:t>e.g.</w:t>
      </w:r>
      <w:proofErr w:type="gramEnd"/>
      <w:r w:rsidRPr="00971806">
        <w:rPr>
          <w:b/>
          <w:color w:val="auto"/>
          <w:lang w:eastAsia="en-US"/>
        </w:rPr>
        <w:t xml:space="preserve"> testing</w:t>
      </w:r>
    </w:p>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11B4881" w:rsidR="002944FD" w:rsidRPr="009A6092" w:rsidRDefault="00ED65E3" w:rsidP="006C2E80">
      <w:r>
        <w:t>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351DB6D" w:rsidR="008835FC" w:rsidRDefault="008835FC" w:rsidP="006C2E80">
            <w:pPr>
              <w:pStyle w:val="TAL"/>
            </w:pPr>
          </w:p>
        </w:tc>
        <w:tc>
          <w:tcPr>
            <w:tcW w:w="1101" w:type="dxa"/>
          </w:tcPr>
          <w:p w14:paraId="6AE820B7" w14:textId="0171BC4F"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4BF7EDFC" w:rsidR="008835FC" w:rsidRPr="00251D80" w:rsidRDefault="008835FC" w:rsidP="006C2E80">
            <w:pPr>
              <w:pStyle w:val="TAL"/>
            </w:pPr>
          </w:p>
        </w:tc>
      </w:tr>
      <w:tr w:rsidR="00971806" w14:paraId="123398B0" w14:textId="77777777" w:rsidTr="006C2E80">
        <w:trPr>
          <w:cantSplit/>
          <w:jc w:val="center"/>
        </w:trPr>
        <w:tc>
          <w:tcPr>
            <w:tcW w:w="1101" w:type="dxa"/>
          </w:tcPr>
          <w:p w14:paraId="298D8303" w14:textId="00537918" w:rsidR="00971806" w:rsidRDefault="00971806" w:rsidP="00971806">
            <w:pPr>
              <w:pStyle w:val="TAL"/>
            </w:pPr>
            <w:r w:rsidRPr="00971806">
              <w:t>5GS_Ph1-SEC</w:t>
            </w:r>
          </w:p>
        </w:tc>
        <w:tc>
          <w:tcPr>
            <w:tcW w:w="1101" w:type="dxa"/>
          </w:tcPr>
          <w:p w14:paraId="34E7C9DB" w14:textId="1D593C8D" w:rsidR="00971806" w:rsidRDefault="00971806" w:rsidP="00971806">
            <w:pPr>
              <w:pStyle w:val="TAL"/>
            </w:pPr>
            <w:r>
              <w:t>SA3</w:t>
            </w:r>
          </w:p>
        </w:tc>
        <w:tc>
          <w:tcPr>
            <w:tcW w:w="1101" w:type="dxa"/>
          </w:tcPr>
          <w:p w14:paraId="3B37A024" w14:textId="0374B4DC" w:rsidR="00971806" w:rsidRDefault="00971806" w:rsidP="00971806">
            <w:pPr>
              <w:pStyle w:val="TAL"/>
            </w:pPr>
            <w:r w:rsidRPr="007418D1">
              <w:t>750016</w:t>
            </w:r>
          </w:p>
        </w:tc>
        <w:tc>
          <w:tcPr>
            <w:tcW w:w="6010" w:type="dxa"/>
          </w:tcPr>
          <w:p w14:paraId="600746CA" w14:textId="6DBD0C2C" w:rsidR="00971806" w:rsidRPr="00251D80" w:rsidRDefault="00971806" w:rsidP="00971806">
            <w:pPr>
              <w:pStyle w:val="TAL"/>
            </w:pPr>
            <w:r w:rsidRPr="00971806">
              <w:rPr>
                <w:rFonts w:cs="Arial"/>
                <w:szCs w:val="18"/>
              </w:rPr>
              <w:t>Security aspects of 5G System - Phase 1</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BF5F2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234CC989" w:rsidR="008835FC" w:rsidRPr="00251D80" w:rsidRDefault="008835FC" w:rsidP="006C2E80">
            <w:pPr>
              <w:pStyle w:val="Guidance"/>
            </w:pPr>
            <w:r w:rsidRPr="00251D80">
              <w:t xml:space="preserve"> </w:t>
            </w:r>
          </w:p>
        </w:tc>
      </w:tr>
    </w:tbl>
    <w:p w14:paraId="6BC7072F" w14:textId="77777777" w:rsidR="006C2E80" w:rsidRDefault="006C2E80" w:rsidP="006C2E80">
      <w:pPr>
        <w:pStyle w:val="FP"/>
      </w:pPr>
    </w:p>
    <w:p w14:paraId="0E37C797" w14:textId="2632B261" w:rsidR="00ED65E3" w:rsidRPr="006C2E80" w:rsidRDefault="00ED65E3" w:rsidP="006C2E80">
      <w:pPr>
        <w:pStyle w:val="Guidance"/>
      </w:pPr>
    </w:p>
    <w:p w14:paraId="3E795897" w14:textId="77777777" w:rsidR="008A76FD" w:rsidRDefault="008A76FD" w:rsidP="006C2E80">
      <w:pPr>
        <w:pStyle w:val="Heading1"/>
      </w:pPr>
      <w:r>
        <w:t>3</w:t>
      </w:r>
      <w:r>
        <w:tab/>
        <w:t>Justification</w:t>
      </w:r>
    </w:p>
    <w:p w14:paraId="6480BAF8" w14:textId="7E623CA1" w:rsidR="00EB3EF4" w:rsidRDefault="00EB3EF4" w:rsidP="00EB3EF4">
      <w:r w:rsidRPr="00C01B3D">
        <w:t>Roaming for 5G</w:t>
      </w:r>
      <w:r>
        <w:t xml:space="preserve"> </w:t>
      </w:r>
      <w:r w:rsidRPr="00C01B3D">
        <w:t>SA has been u</w:t>
      </w:r>
      <w:r>
        <w:t>nder discussion for several meetings and PRINS was challenged by GSMA 5GMRR working task. 5G SA deployments are on its way. Liaisons exchanged with GSMA show a need to clarify the roaming aspects in 33.501.</w:t>
      </w:r>
    </w:p>
    <w:p w14:paraId="3991A2F9" w14:textId="77777777" w:rsidR="00EB3EF4" w:rsidRDefault="00EB3EF4" w:rsidP="00EB3EF4">
      <w:r>
        <w:rPr>
          <w:b/>
          <w:bCs/>
        </w:rPr>
        <w:t xml:space="preserve">SA3 </w:t>
      </w:r>
      <w:r w:rsidRPr="00A25DD7">
        <w:rPr>
          <w:b/>
          <w:bCs/>
        </w:rPr>
        <w:t>History:</w:t>
      </w:r>
      <w:r>
        <w:t xml:space="preserve"> Key issues were already created as part of TR 33.875 to address certain parts in Rel-18 that were brought to SA3 by liaison statement exchanges between 3GPP and GSMA (NG 5GMRR). Work on these key issues was however stopped due to the closing of the SBA related study and decision to continue in a separate study in Rel-19. Nevertheless, work on roaming continued under the liaison umbrella.</w:t>
      </w:r>
    </w:p>
    <w:p w14:paraId="2325ECFF" w14:textId="05810E48" w:rsidR="00EB3EF4" w:rsidRDefault="002B670A" w:rsidP="00EB3EF4">
      <w:r>
        <w:t>In SA#101 plenary a</w:t>
      </w:r>
      <w:r w:rsidR="00EB3EF4">
        <w:t xml:space="preserve"> Rel-18 WID </w:t>
      </w:r>
      <w:r>
        <w:t>(Roaming5</w:t>
      </w:r>
      <w:proofErr w:type="gramStart"/>
      <w:r>
        <w:t xml:space="preserve">G)  </w:t>
      </w:r>
      <w:r w:rsidR="00EB3EF4">
        <w:t>on</w:t>
      </w:r>
      <w:proofErr w:type="gramEnd"/>
      <w:r w:rsidR="00EB3EF4">
        <w:t xml:space="preserve"> addressing Roaming Intermediaries</w:t>
      </w:r>
      <w:r>
        <w:t xml:space="preserve"> </w:t>
      </w:r>
      <w:r w:rsidR="00EB3EF4">
        <w:t xml:space="preserve">by enhancing the existing 3GPP specifications was agreed, which covers as intermediaries now also </w:t>
      </w:r>
      <w:r>
        <w:t>R</w:t>
      </w:r>
      <w:r w:rsidR="00EB3EF4">
        <w:t xml:space="preserve">oaming </w:t>
      </w:r>
      <w:r>
        <w:t>H</w:t>
      </w:r>
      <w:r w:rsidR="00EB3EF4">
        <w:t>ubs, in addition to IPX providers.</w:t>
      </w:r>
      <w:r>
        <w:t xml:space="preserve"> R</w:t>
      </w:r>
      <w:r w:rsidR="00EB3EF4">
        <w:t>equirements in SA1 (</w:t>
      </w:r>
      <w:r w:rsidR="00EB3EF4" w:rsidRPr="00A25DD7">
        <w:t>SP-231173</w:t>
      </w:r>
      <w:r w:rsidR="00EB3EF4">
        <w:t xml:space="preserve"> SA1 </w:t>
      </w:r>
      <w:r w:rsidR="00EB3EF4" w:rsidRPr="00A25DD7">
        <w:t>CR on requirements for roaming hub</w:t>
      </w:r>
      <w:r w:rsidR="00EB3EF4">
        <w:t>) and a description for handling errors by roaming hubs in SA3 specs</w:t>
      </w:r>
      <w:r w:rsidR="00EB3EF4" w:rsidRPr="00EB3EF4">
        <w:t xml:space="preserve"> </w:t>
      </w:r>
      <w:r w:rsidR="00EB3EF4">
        <w:t>(</w:t>
      </w:r>
      <w:r w:rsidR="00EB3EF4" w:rsidRPr="00A25DD7">
        <w:t>SP-231202</w:t>
      </w:r>
      <w:r w:rsidR="00EB3EF4">
        <w:t xml:space="preserve"> </w:t>
      </w:r>
      <w:r w:rsidR="00EB3EF4" w:rsidRPr="00A25DD7">
        <w:t>SA3 CR on enhancing PRINS</w:t>
      </w:r>
      <w:r w:rsidR="00EB3EF4">
        <w:t xml:space="preserve">) were added. The PRINS solution specified by 3GPP to keep control of what is visible and modifiable to any intermediary was enhanced </w:t>
      </w:r>
      <w:r>
        <w:t xml:space="preserve">by </w:t>
      </w:r>
      <w:r w:rsidRPr="00A25DD7">
        <w:t>SP-231202</w:t>
      </w:r>
      <w:r>
        <w:t xml:space="preserve"> </w:t>
      </w:r>
      <w:r w:rsidR="00EB3EF4">
        <w:t>to allow intermediaries to exchange error messages via PRINS with their associated SEPP.</w:t>
      </w:r>
    </w:p>
    <w:p w14:paraId="6AD07897" w14:textId="5B3A8C8C" w:rsidR="00EB3EF4" w:rsidRDefault="00EB3EF4" w:rsidP="00EB3EF4">
      <w:r>
        <w:t>It is the intention that stage 2 work is sufficiently addressing the matter of roaming in Rel-18</w:t>
      </w:r>
      <w:r w:rsidR="00A45D04">
        <w:t xml:space="preserve"> by this</w:t>
      </w:r>
      <w:r>
        <w:t>.</w:t>
      </w:r>
    </w:p>
    <w:p w14:paraId="4D3FF20A" w14:textId="77777777" w:rsidR="00A45D04" w:rsidRDefault="00A45D04" w:rsidP="00EB3EF4"/>
    <w:p w14:paraId="7942ACF5" w14:textId="77777777" w:rsidR="00A45D04" w:rsidRPr="00A45D04" w:rsidRDefault="00A45D04" w:rsidP="00EB3EF4">
      <w:pPr>
        <w:rPr>
          <w:b/>
        </w:rPr>
      </w:pPr>
      <w:r w:rsidRPr="00A45D04">
        <w:rPr>
          <w:b/>
        </w:rPr>
        <w:t>Motivation of SID:</w:t>
      </w:r>
    </w:p>
    <w:p w14:paraId="171C61FB" w14:textId="598E775B" w:rsidR="00A939D1" w:rsidRDefault="00EB3EF4" w:rsidP="00EB3EF4">
      <w:r>
        <w:t xml:space="preserve">The current LS exchanges between 3GPP and GSMA show that there will be additional need for further study that potentially could lead to Rel-19 </w:t>
      </w:r>
      <w:r w:rsidR="00A45D04">
        <w:t xml:space="preserve">normative </w:t>
      </w:r>
      <w:r>
        <w:t>changes.</w:t>
      </w:r>
      <w:r w:rsidR="00A939D1">
        <w:t xml:space="preserve"> It is requested by GSMA LSs to </w:t>
      </w:r>
      <w:r w:rsidR="00A45D04">
        <w:t xml:space="preserve">override </w:t>
      </w:r>
      <w:r w:rsidR="00A939D1">
        <w:t>the 5G e2e service architecture for roaming and continue roaming in a hop-by-hop fashion without securing what intermediaries may do with the passing signalling messages. As a result, this will be downgrading the 5G roaming security.</w:t>
      </w:r>
      <w:r w:rsidR="00A45D04">
        <w:t xml:space="preserve"> However, </w:t>
      </w:r>
      <w:proofErr w:type="gramStart"/>
      <w:r w:rsidR="00A45D04">
        <w:t>it is clear that current</w:t>
      </w:r>
      <w:proofErr w:type="gramEnd"/>
      <w:r w:rsidR="00A45D04">
        <w:t xml:space="preserve"> stakeholder business would not be possible to continue otherwise.</w:t>
      </w:r>
    </w:p>
    <w:p w14:paraId="03744ABB" w14:textId="5EAFBAB5" w:rsidR="00A45D04" w:rsidRDefault="00EB3EF4" w:rsidP="00EB3EF4">
      <w:pPr>
        <w:rPr>
          <w:b/>
        </w:rPr>
      </w:pPr>
      <w:r w:rsidRPr="00A939D1">
        <w:rPr>
          <w:b/>
        </w:rPr>
        <w:t xml:space="preserve">3GPP SA3 needs to provide a standpoint on </w:t>
      </w:r>
      <w:r w:rsidR="00A939D1" w:rsidRPr="00A939D1">
        <w:rPr>
          <w:b/>
        </w:rPr>
        <w:t>this</w:t>
      </w:r>
      <w:r w:rsidR="00A939D1">
        <w:rPr>
          <w:b/>
        </w:rPr>
        <w:t xml:space="preserve"> development. </w:t>
      </w:r>
      <w:r w:rsidR="00A45D04">
        <w:rPr>
          <w:b/>
        </w:rPr>
        <w:t>What will be promoted as 5G, may not include 5G.</w:t>
      </w:r>
    </w:p>
    <w:p w14:paraId="6E0FF24E" w14:textId="5ED0CF5E" w:rsidR="00EB3EF4" w:rsidRDefault="00A939D1" w:rsidP="00F35B79">
      <w:pPr>
        <w:rPr>
          <w:iCs/>
        </w:rPr>
      </w:pPr>
      <w:r>
        <w:rPr>
          <w:b/>
        </w:rPr>
        <w:t xml:space="preserve">A study seems to be </w:t>
      </w:r>
      <w:r w:rsidR="00A45D04">
        <w:rPr>
          <w:b/>
        </w:rPr>
        <w:t>a</w:t>
      </w:r>
      <w:r>
        <w:rPr>
          <w:b/>
        </w:rPr>
        <w:t xml:space="preserve"> reasonable way to documen</w:t>
      </w:r>
      <w:r w:rsidR="00A45D04">
        <w:rPr>
          <w:b/>
        </w:rPr>
        <w:t>t a 3GPP standpoint</w:t>
      </w:r>
      <w:r w:rsidRPr="00A939D1">
        <w:rPr>
          <w:b/>
        </w:rPr>
        <w:t xml:space="preserve">. While it is most likely not possible to avoid </w:t>
      </w:r>
      <w:r>
        <w:rPr>
          <w:b/>
        </w:rPr>
        <w:t>the hop-by-hop</w:t>
      </w:r>
      <w:r w:rsidRPr="00A939D1">
        <w:rPr>
          <w:b/>
        </w:rPr>
        <w:t xml:space="preserve"> development</w:t>
      </w:r>
      <w:r>
        <w:rPr>
          <w:b/>
        </w:rPr>
        <w:t xml:space="preserve"> in roaming business</w:t>
      </w:r>
      <w:r w:rsidRPr="00A939D1">
        <w:rPr>
          <w:b/>
        </w:rPr>
        <w:t xml:space="preserve">, it is important to provide </w:t>
      </w:r>
      <w:r w:rsidR="00A45D04">
        <w:rPr>
          <w:b/>
        </w:rPr>
        <w:t xml:space="preserve">the </w:t>
      </w:r>
      <w:r w:rsidRPr="00A939D1">
        <w:rPr>
          <w:b/>
        </w:rPr>
        <w:t xml:space="preserve">reasoning for </w:t>
      </w:r>
      <w:r>
        <w:rPr>
          <w:b/>
        </w:rPr>
        <w:t xml:space="preserve">security </w:t>
      </w:r>
      <w:r w:rsidRPr="00A939D1">
        <w:rPr>
          <w:b/>
        </w:rPr>
        <w:t xml:space="preserve">solutions driven in 3GPP and showing the limitations of </w:t>
      </w:r>
      <w:proofErr w:type="gramStart"/>
      <w:r w:rsidRPr="00A939D1">
        <w:rPr>
          <w:b/>
        </w:rPr>
        <w:t>e.g.</w:t>
      </w:r>
      <w:proofErr w:type="gramEnd"/>
      <w:r w:rsidRPr="00A939D1">
        <w:rPr>
          <w:b/>
        </w:rPr>
        <w:t xml:space="preserve"> hop-by-hop without PRINS in roaming</w:t>
      </w:r>
      <w:r w:rsidR="00A45D04">
        <w:rPr>
          <w:b/>
        </w:rPr>
        <w:t xml:space="preserve"> to allow MNOs to make conscious decisions on their 5G SA roaming solutions.</w:t>
      </w:r>
    </w:p>
    <w:p w14:paraId="681F037E" w14:textId="480955CC" w:rsidR="00EA547C" w:rsidRPr="00E51A60" w:rsidRDefault="00A939D1" w:rsidP="00A939D1">
      <w:pPr>
        <w:rPr>
          <w:rFonts w:cs="Arial"/>
          <w:noProof/>
        </w:rPr>
      </w:pPr>
      <w:r>
        <w:rPr>
          <w:rFonts w:cs="Arial"/>
          <w:noProof/>
        </w:rPr>
        <w:t>Another aspect is that GSMA is promoting i</w:t>
      </w:r>
      <w:r w:rsidR="00EA547C" w:rsidRPr="00E51A60">
        <w:rPr>
          <w:rFonts w:cs="Arial"/>
          <w:noProof/>
        </w:rPr>
        <w:t xml:space="preserve">n some scenarios, </w:t>
      </w:r>
      <w:r>
        <w:rPr>
          <w:rFonts w:cs="Arial"/>
          <w:noProof/>
        </w:rPr>
        <w:t xml:space="preserve">that </w:t>
      </w:r>
      <w:r w:rsidR="00EA547C" w:rsidRPr="00E51A60">
        <w:rPr>
          <w:rFonts w:cs="Arial"/>
          <w:noProof/>
        </w:rPr>
        <w:t>the operator may decide to outsource the operation of its SEPP to an external entity. This scenario is called the “Hosted SEPP” scenario. The Hosted SEPP scenario introduces security requirements which must be fulfilled by N32 and</w:t>
      </w:r>
      <w:r w:rsidR="00EA547C">
        <w:rPr>
          <w:rFonts w:cs="Arial"/>
          <w:noProof/>
        </w:rPr>
        <w:t xml:space="preserve"> by</w:t>
      </w:r>
      <w:r w:rsidR="00EA547C" w:rsidRPr="00E51A60">
        <w:rPr>
          <w:rFonts w:cs="Arial"/>
          <w:noProof/>
        </w:rPr>
        <w:t xml:space="preserve"> the connection between PLMN and Hosted SEPP. The decision of an operator to outsource the operation of a SEPP to an external entity can be independent of whether and which IPX providers are used, and whether and which roaming hub(s) are used</w:t>
      </w:r>
      <w:r w:rsidR="00EA547C">
        <w:rPr>
          <w:rFonts w:cs="Arial"/>
          <w:noProof/>
        </w:rPr>
        <w:t xml:space="preserve">. </w:t>
      </w:r>
      <w:r w:rsidR="00EA547C" w:rsidRPr="00E51A60">
        <w:rPr>
          <w:rFonts w:cs="Arial"/>
          <w:noProof/>
        </w:rPr>
        <w:t xml:space="preserve">In case an operator uses a Hosted SEPP, the security perimeter of the PLMN as described in TS 33.501, clause 4.2.1, extends to an entity external to the PLMN. </w:t>
      </w:r>
      <w:r w:rsidR="00A45D04">
        <w:rPr>
          <w:rFonts w:cs="Arial"/>
          <w:noProof/>
        </w:rPr>
        <w:t>What this implies in terms of security need to be evaluated.</w:t>
      </w:r>
    </w:p>
    <w:p w14:paraId="792B2A52" w14:textId="4FE2E33C" w:rsidR="00596252" w:rsidRDefault="00D25D7A" w:rsidP="00EA547C">
      <w:pPr>
        <w:rPr>
          <w:rFonts w:cs="Arial"/>
          <w:noProof/>
        </w:rPr>
      </w:pPr>
      <w:r>
        <w:rPr>
          <w:rFonts w:cs="Arial"/>
          <w:noProof/>
        </w:rPr>
        <w:lastRenderedPageBreak/>
        <w:t>SA3 has received further GSMA LSs in S3-231717-20</w:t>
      </w:r>
      <w:r w:rsidR="00A45D04">
        <w:rPr>
          <w:rFonts w:cs="Arial"/>
          <w:noProof/>
        </w:rPr>
        <w:t xml:space="preserve"> with requirements from the different stakeholders</w:t>
      </w:r>
      <w:r>
        <w:rPr>
          <w:rFonts w:cs="Arial"/>
          <w:noProof/>
        </w:rPr>
        <w:t xml:space="preserve">. </w:t>
      </w:r>
      <w:r w:rsidR="00A939D1">
        <w:rPr>
          <w:rFonts w:cs="Arial"/>
          <w:noProof/>
        </w:rPr>
        <w:t xml:space="preserve">These documents include far more information than what was captured in Rel-18 </w:t>
      </w:r>
      <w:r w:rsidR="002B670A">
        <w:rPr>
          <w:rFonts w:cs="Arial"/>
          <w:noProof/>
        </w:rPr>
        <w:t>CRs. It would need further a</w:t>
      </w:r>
      <w:r>
        <w:rPr>
          <w:rFonts w:cs="Arial"/>
          <w:noProof/>
        </w:rPr>
        <w:t>nalysis of security relevant requirements</w:t>
      </w:r>
      <w:r w:rsidR="002B670A">
        <w:rPr>
          <w:rFonts w:cs="Arial"/>
          <w:noProof/>
        </w:rPr>
        <w:t>, which also</w:t>
      </w:r>
      <w:r>
        <w:rPr>
          <w:rFonts w:cs="Arial"/>
          <w:noProof/>
        </w:rPr>
        <w:t xml:space="preserve"> can be captured in this study</w:t>
      </w:r>
      <w:r w:rsidR="00A45D04">
        <w:rPr>
          <w:rFonts w:cs="Arial"/>
          <w:noProof/>
        </w:rPr>
        <w:t>. This is the base for</w:t>
      </w:r>
      <w:r>
        <w:rPr>
          <w:rFonts w:cs="Arial"/>
          <w:noProof/>
        </w:rPr>
        <w:t xml:space="preserve"> making decision on normative work </w:t>
      </w:r>
      <w:r w:rsidR="002B670A">
        <w:rPr>
          <w:rFonts w:cs="Arial"/>
          <w:noProof/>
        </w:rPr>
        <w:t>and for which release</w:t>
      </w:r>
      <w:r>
        <w:rPr>
          <w:rFonts w:cs="Arial"/>
          <w:noProof/>
        </w:rPr>
        <w:t>.</w:t>
      </w:r>
    </w:p>
    <w:p w14:paraId="36C370F7" w14:textId="77777777" w:rsidR="00A45D04" w:rsidRDefault="002B670A" w:rsidP="00EA547C">
      <w:pPr>
        <w:rPr>
          <w:rFonts w:cs="Arial"/>
          <w:noProof/>
        </w:rPr>
      </w:pPr>
      <w:r>
        <w:rPr>
          <w:rFonts w:cs="Arial"/>
          <w:noProof/>
        </w:rPr>
        <w:t>Other topics for consideration are the s</w:t>
      </w:r>
      <w:r w:rsidRPr="002B670A">
        <w:rPr>
          <w:rFonts w:cs="Arial"/>
          <w:noProof/>
        </w:rPr>
        <w:t>ecurity impact to the 5GS of RVAS integration aspects, e.g. privacy impacts</w:t>
      </w:r>
      <w:r>
        <w:rPr>
          <w:rFonts w:cs="Arial"/>
          <w:noProof/>
        </w:rPr>
        <w:t xml:space="preserve"> and s</w:t>
      </w:r>
      <w:r w:rsidRPr="002B670A">
        <w:rPr>
          <w:rFonts w:cs="Arial"/>
          <w:noProof/>
        </w:rPr>
        <w:t>ecurity implications when roaming intermediaries require the control of roaming subscriber PDU sessions, e.g. in case of data usage exceeding</w:t>
      </w:r>
      <w:r>
        <w:rPr>
          <w:rFonts w:cs="Arial"/>
          <w:noProof/>
        </w:rPr>
        <w:t>.</w:t>
      </w:r>
      <w:r w:rsidR="00A45D04">
        <w:rPr>
          <w:rFonts w:cs="Arial"/>
          <w:noProof/>
        </w:rPr>
        <w:t xml:space="preserve"> </w:t>
      </w:r>
    </w:p>
    <w:p w14:paraId="343FC367" w14:textId="15A003EE" w:rsidR="00D25D7A" w:rsidRDefault="00A45D04" w:rsidP="00EA547C">
      <w:pPr>
        <w:rPr>
          <w:rFonts w:cs="Arial"/>
          <w:noProof/>
        </w:rPr>
      </w:pPr>
      <w:r>
        <w:rPr>
          <w:rFonts w:cs="Arial"/>
          <w:noProof/>
        </w:rPr>
        <w:t>Futher topics may need to be addressed while looking at these details.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728EBD" w14:textId="02D193B8" w:rsidR="00596252" w:rsidRDefault="00596252" w:rsidP="00596252">
      <w:pPr>
        <w:pStyle w:val="Guidance"/>
        <w:tabs>
          <w:tab w:val="left" w:pos="1290"/>
        </w:tabs>
      </w:pPr>
      <w:r>
        <w:t xml:space="preserve">The study will focus on </w:t>
      </w:r>
      <w:r w:rsidR="0063091B">
        <w:t xml:space="preserve">security for </w:t>
      </w:r>
      <w:r>
        <w:t>5G roaming raised via liaisons with GSMA</w:t>
      </w:r>
      <w:r w:rsidR="002B670A">
        <w:t>, not covered by Rel-18 WID 'Roaming5G'</w:t>
      </w:r>
      <w:r>
        <w:t>.</w:t>
      </w:r>
    </w:p>
    <w:p w14:paraId="515825E9" w14:textId="46C7C619" w:rsidR="00596252" w:rsidRDefault="00596252" w:rsidP="00596252">
      <w:pPr>
        <w:pStyle w:val="Guidance"/>
        <w:tabs>
          <w:tab w:val="left" w:pos="1290"/>
        </w:tabs>
      </w:pPr>
      <w:r>
        <w:t xml:space="preserve">Identified </w:t>
      </w:r>
      <w:r w:rsidR="000C0ED8">
        <w:t>topics</w:t>
      </w:r>
      <w:r>
        <w:t xml:space="preserve"> are:</w:t>
      </w:r>
    </w:p>
    <w:p w14:paraId="17DAD502" w14:textId="57AF275B" w:rsidR="00596252" w:rsidRDefault="00596252" w:rsidP="00596252">
      <w:pPr>
        <w:pStyle w:val="Guidance"/>
        <w:numPr>
          <w:ilvl w:val="0"/>
          <w:numId w:val="18"/>
        </w:numPr>
      </w:pPr>
      <w:r w:rsidRPr="00BC7551">
        <w:t>N32 security in</w:t>
      </w:r>
      <w:r>
        <w:t xml:space="preserve"> mediated</w:t>
      </w:r>
      <w:r w:rsidRPr="00BC7551">
        <w:t xml:space="preserve"> </w:t>
      </w:r>
      <w:r>
        <w:t>roaming scenarios</w:t>
      </w:r>
    </w:p>
    <w:p w14:paraId="19F705BF" w14:textId="7D9401C9" w:rsidR="00596252" w:rsidRDefault="00596252" w:rsidP="00596252">
      <w:pPr>
        <w:pStyle w:val="Guidance"/>
        <w:numPr>
          <w:ilvl w:val="0"/>
          <w:numId w:val="18"/>
        </w:numPr>
      </w:pPr>
      <w:r>
        <w:t>Security in hosted SEPP scenarios</w:t>
      </w:r>
      <w:r w:rsidR="002B670A">
        <w:t xml:space="preserve"> and implications on the domain security</w:t>
      </w:r>
    </w:p>
    <w:p w14:paraId="7EFD74FF" w14:textId="418A3CCE" w:rsidR="002B670A" w:rsidRDefault="002B670A" w:rsidP="00596252">
      <w:pPr>
        <w:pStyle w:val="Guidance"/>
        <w:numPr>
          <w:ilvl w:val="0"/>
          <w:numId w:val="18"/>
        </w:numPr>
      </w:pPr>
      <w:r>
        <w:t>Security impact to 5S of RVAS integration aspects</w:t>
      </w:r>
    </w:p>
    <w:p w14:paraId="3C87510A" w14:textId="6729A9C5" w:rsidR="002B670A" w:rsidRDefault="002B670A" w:rsidP="00596252">
      <w:pPr>
        <w:pStyle w:val="Guidance"/>
        <w:numPr>
          <w:ilvl w:val="0"/>
          <w:numId w:val="18"/>
        </w:numPr>
      </w:pPr>
      <w:r>
        <w:t xml:space="preserve">Security implications when roaming intermediaries require the control of roaming subscriber PDU </w:t>
      </w:r>
      <w:proofErr w:type="gramStart"/>
      <w:r>
        <w:t>sessions</w:t>
      </w:r>
      <w:proofErr w:type="gramEnd"/>
    </w:p>
    <w:p w14:paraId="3CB76233" w14:textId="5EEE1FD1" w:rsidR="00596252" w:rsidRPr="00596252" w:rsidRDefault="00A45D04" w:rsidP="00596252">
      <w:pPr>
        <w:rPr>
          <w:rFonts w:cs="Arial"/>
          <w:i/>
          <w:noProof/>
        </w:rPr>
      </w:pPr>
      <w:r>
        <w:rPr>
          <w:rFonts w:cs="Arial"/>
          <w:i/>
          <w:noProof/>
        </w:rPr>
        <w:t>The study will provide security considerations on roaming solutions.</w:t>
      </w:r>
    </w:p>
    <w:p w14:paraId="0FF9BA73" w14:textId="77777777" w:rsidR="00596252" w:rsidRDefault="00596252"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CF5760C" w:rsidR="00B2743D" w:rsidRPr="00E10367" w:rsidRDefault="00B2743D" w:rsidP="006C2E80">
            <w:pPr>
              <w:pStyle w:val="TAH"/>
            </w:pPr>
            <w:r w:rsidRPr="009C6095">
              <w:t>New specifications</w:t>
            </w:r>
            <w:r>
              <w:t xml:space="preserve"> </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FE9B531" w:rsidR="00FF3F0C" w:rsidRPr="006C2E80" w:rsidRDefault="00973B3C" w:rsidP="006C2E80">
            <w:pPr>
              <w:pStyle w:val="Guidance"/>
              <w:spacing w:after="0"/>
            </w:pPr>
            <w:r>
              <w:t>TR</w:t>
            </w:r>
          </w:p>
        </w:tc>
        <w:tc>
          <w:tcPr>
            <w:tcW w:w="1134" w:type="dxa"/>
          </w:tcPr>
          <w:p w14:paraId="73DD2455" w14:textId="64DDB84C" w:rsidR="00BB5EBF" w:rsidRPr="006C2E80" w:rsidRDefault="00973B3C" w:rsidP="00973B3C">
            <w:pPr>
              <w:pStyle w:val="Guidance"/>
              <w:spacing w:after="0"/>
            </w:pPr>
            <w:r>
              <w:t>33.XXX</w:t>
            </w:r>
          </w:p>
        </w:tc>
        <w:tc>
          <w:tcPr>
            <w:tcW w:w="2409" w:type="dxa"/>
          </w:tcPr>
          <w:p w14:paraId="05C7C805" w14:textId="06336F13" w:rsidR="00FF3F0C" w:rsidRPr="006C2E80" w:rsidRDefault="00A45D04" w:rsidP="006C2E80">
            <w:pPr>
              <w:pStyle w:val="Guidance"/>
              <w:spacing w:after="0"/>
            </w:pPr>
            <w:r>
              <w:t>Security considerations for 5G SA roaming</w:t>
            </w:r>
          </w:p>
        </w:tc>
        <w:tc>
          <w:tcPr>
            <w:tcW w:w="993" w:type="dxa"/>
          </w:tcPr>
          <w:p w14:paraId="2D7CEA56" w14:textId="380C4578" w:rsidR="00FF3F0C" w:rsidRPr="00A45D04" w:rsidRDefault="00973B3C" w:rsidP="006C2E80">
            <w:pPr>
              <w:pStyle w:val="Guidance"/>
              <w:spacing w:after="0"/>
            </w:pPr>
            <w:r w:rsidRPr="00A45D04">
              <w:t>TSG#</w:t>
            </w:r>
            <w:r w:rsidR="0063091B" w:rsidRPr="00A45D04">
              <w:t>10</w:t>
            </w:r>
            <w:r w:rsidR="00A45D04" w:rsidRPr="00A45D04">
              <w:t>3</w:t>
            </w:r>
          </w:p>
        </w:tc>
        <w:tc>
          <w:tcPr>
            <w:tcW w:w="1074" w:type="dxa"/>
          </w:tcPr>
          <w:p w14:paraId="47484899" w14:textId="196437AF" w:rsidR="00FF3F0C" w:rsidRPr="00A45D04" w:rsidRDefault="00973B3C" w:rsidP="006C2E80">
            <w:pPr>
              <w:pStyle w:val="Guidance"/>
              <w:spacing w:after="0"/>
            </w:pPr>
            <w:r w:rsidRPr="00A45D04">
              <w:t>TSG#</w:t>
            </w:r>
            <w:r w:rsidR="0063091B" w:rsidRPr="00A45D04">
              <w:t>10</w:t>
            </w:r>
            <w:r w:rsidR="00A45D04" w:rsidRPr="00A45D04">
              <w:t>5</w:t>
            </w:r>
          </w:p>
        </w:tc>
        <w:tc>
          <w:tcPr>
            <w:tcW w:w="2186" w:type="dxa"/>
          </w:tcPr>
          <w:p w14:paraId="79160901" w14:textId="023BB441" w:rsidR="00FF3F0C" w:rsidRDefault="00973B3C" w:rsidP="006C2E80">
            <w:pPr>
              <w:pStyle w:val="Guidance"/>
              <w:spacing w:after="0"/>
            </w:pPr>
            <w:r>
              <w:t>Jerichow, Anja</w:t>
            </w:r>
          </w:p>
          <w:p w14:paraId="3092992A" w14:textId="77777777" w:rsidR="00973B3C" w:rsidRDefault="00973B3C" w:rsidP="006C2E80">
            <w:pPr>
              <w:pStyle w:val="Guidance"/>
              <w:spacing w:after="0"/>
            </w:pPr>
            <w:r>
              <w:t>Nokia</w:t>
            </w:r>
          </w:p>
          <w:p w14:paraId="3B160081" w14:textId="358C2D74" w:rsidR="00973B3C" w:rsidRPr="006C2E80" w:rsidRDefault="00973B3C" w:rsidP="006C2E80">
            <w:pPr>
              <w:pStyle w:val="Guidance"/>
              <w:spacing w:after="0"/>
            </w:pPr>
            <w:proofErr w:type="gramStart"/>
            <w:r>
              <w:t>anja.jerichow</w:t>
            </w:r>
            <w:proofErr w:type="gramEnd"/>
            <w:r>
              <w:t>(at)nokia.com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1215F63D" w:rsidR="004C634D" w:rsidRPr="00C50F7C" w:rsidRDefault="004C634D" w:rsidP="006C2E80">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D8471E"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2B2E8F8" w:rsidR="009428A9" w:rsidRPr="006C2E80" w:rsidRDefault="009428A9" w:rsidP="006309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4A05B38"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4B0899E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5F4A2C31" w:rsidR="00C03E01" w:rsidRPr="006C2E80" w:rsidRDefault="00596252" w:rsidP="006C2E80">
      <w:pPr>
        <w:pStyle w:val="Guidance"/>
      </w:pPr>
      <w:r>
        <w:t xml:space="preserve">Jerichow, Anja (Nokia): </w:t>
      </w:r>
      <w:hyperlink r:id="rId11" w:history="1">
        <w:r w:rsidRPr="00EA2825">
          <w:rPr>
            <w:rStyle w:val="Hyperlink"/>
          </w:rPr>
          <w:t>anja.jerichow@nokia.com</w:t>
        </w:r>
      </w:hyperlink>
      <w:r>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8911F04" w:rsidR="006E1FDA" w:rsidRPr="006C2E80" w:rsidRDefault="00596252"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455B4717" w:rsidR="006C2E80" w:rsidRDefault="00596252" w:rsidP="00596252">
      <w:pPr>
        <w:pStyle w:val="Guidance"/>
      </w:pPr>
      <w:r>
        <w:t>The result of this study can have impact to CT4 specifications.</w:t>
      </w:r>
      <w:r w:rsidR="00837BCD" w:rsidRPr="006C2E80">
        <w:t xml:space="preserve"> </w:t>
      </w:r>
    </w:p>
    <w:p w14:paraId="59C31971" w14:textId="77777777" w:rsidR="00596252" w:rsidRPr="00557B2E" w:rsidRDefault="00596252" w:rsidP="00596252">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E64A00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commentRangeStart w:id="0"/>
            <w:r>
              <w:t xml:space="preserve">Supporting </w:t>
            </w:r>
            <w:commentRangeEnd w:id="0"/>
            <w:r w:rsidR="00A45D04">
              <w:rPr>
                <w:rStyle w:val="CommentReference"/>
                <w:b w:val="0"/>
                <w:color w:val="auto"/>
                <w:lang w:eastAsia="en-GB"/>
              </w:rPr>
              <w:commentReference w:id="0"/>
            </w:r>
            <w:r>
              <w:t>IM name</w:t>
            </w:r>
          </w:p>
        </w:tc>
      </w:tr>
      <w:tr w:rsidR="00557B2E" w14:paraId="2C581F88" w14:textId="77777777" w:rsidTr="006C2E80">
        <w:trPr>
          <w:cantSplit/>
          <w:jc w:val="center"/>
        </w:trPr>
        <w:tc>
          <w:tcPr>
            <w:tcW w:w="5029" w:type="dxa"/>
            <w:shd w:val="clear" w:color="auto" w:fill="auto"/>
          </w:tcPr>
          <w:p w14:paraId="01BC355F" w14:textId="7D054A8B" w:rsidR="00557B2E" w:rsidRDefault="00596252"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34DFF271" w:rsidR="0048267C" w:rsidRDefault="0059625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0888FA08" w:rsidR="0048267C" w:rsidRPr="00036398" w:rsidRDefault="0048267C" w:rsidP="001C5C86">
            <w:pPr>
              <w:pStyle w:val="TAL"/>
              <w:rPr>
                <w:highlight w:val="yellow"/>
              </w:rPr>
            </w:pPr>
          </w:p>
        </w:tc>
      </w:tr>
      <w:tr w:rsidR="0048267C" w14:paraId="24ADC33F" w14:textId="77777777" w:rsidTr="006C2E80">
        <w:trPr>
          <w:cantSplit/>
          <w:jc w:val="center"/>
        </w:trPr>
        <w:tc>
          <w:tcPr>
            <w:tcW w:w="5029" w:type="dxa"/>
            <w:shd w:val="clear" w:color="auto" w:fill="auto"/>
          </w:tcPr>
          <w:p w14:paraId="47626447" w14:textId="09ECBD08" w:rsidR="0048267C" w:rsidRPr="00036398" w:rsidRDefault="0048267C" w:rsidP="001C5C86">
            <w:pPr>
              <w:pStyle w:val="TAL"/>
              <w:rPr>
                <w:highlight w:val="yellow"/>
              </w:rPr>
            </w:pPr>
          </w:p>
        </w:tc>
      </w:tr>
      <w:tr w:rsidR="00025316" w14:paraId="53215410" w14:textId="77777777" w:rsidTr="006C2E80">
        <w:trPr>
          <w:cantSplit/>
          <w:jc w:val="center"/>
        </w:trPr>
        <w:tc>
          <w:tcPr>
            <w:tcW w:w="5029" w:type="dxa"/>
            <w:shd w:val="clear" w:color="auto" w:fill="auto"/>
          </w:tcPr>
          <w:p w14:paraId="39281E5B" w14:textId="5A1C9141" w:rsidR="00025316" w:rsidRPr="00036398" w:rsidRDefault="00025316" w:rsidP="001C5C86">
            <w:pPr>
              <w:pStyle w:val="TAL"/>
              <w:rPr>
                <w:highlight w:val="yellow"/>
              </w:rPr>
            </w:pPr>
          </w:p>
        </w:tc>
      </w:tr>
      <w:tr w:rsidR="00025316" w14:paraId="3E331B1C" w14:textId="77777777" w:rsidTr="006C2E80">
        <w:trPr>
          <w:cantSplit/>
          <w:jc w:val="center"/>
        </w:trPr>
        <w:tc>
          <w:tcPr>
            <w:tcW w:w="5029" w:type="dxa"/>
            <w:shd w:val="clear" w:color="auto" w:fill="auto"/>
          </w:tcPr>
          <w:p w14:paraId="40A2BCD5" w14:textId="14FD510B" w:rsidR="00025316" w:rsidRPr="00036398" w:rsidRDefault="00025316" w:rsidP="001C5C86">
            <w:pPr>
              <w:pStyle w:val="TAL"/>
              <w:rPr>
                <w:highlight w:val="yellow"/>
              </w:rPr>
            </w:pPr>
          </w:p>
        </w:tc>
      </w:tr>
      <w:tr w:rsidR="00491BE7" w14:paraId="2A242CA7" w14:textId="77777777" w:rsidTr="006C2E80">
        <w:trPr>
          <w:cantSplit/>
          <w:jc w:val="center"/>
        </w:trPr>
        <w:tc>
          <w:tcPr>
            <w:tcW w:w="5029" w:type="dxa"/>
            <w:shd w:val="clear" w:color="auto" w:fill="auto"/>
          </w:tcPr>
          <w:p w14:paraId="444F1D4F" w14:textId="551AD216" w:rsidR="00491BE7" w:rsidRPr="00036398" w:rsidRDefault="00491BE7" w:rsidP="001C5C86">
            <w:pPr>
              <w:pStyle w:val="TAL"/>
              <w:rPr>
                <w:highlight w:val="yellow"/>
              </w:rPr>
            </w:pPr>
          </w:p>
        </w:tc>
      </w:tr>
      <w:tr w:rsidR="00491BE7" w14:paraId="234E486C" w14:textId="77777777" w:rsidTr="006C2E80">
        <w:trPr>
          <w:cantSplit/>
          <w:jc w:val="center"/>
        </w:trPr>
        <w:tc>
          <w:tcPr>
            <w:tcW w:w="5029" w:type="dxa"/>
            <w:shd w:val="clear" w:color="auto" w:fill="auto"/>
          </w:tcPr>
          <w:p w14:paraId="33677708" w14:textId="00FA6D96" w:rsidR="00491BE7" w:rsidRPr="00036398" w:rsidRDefault="00491BE7" w:rsidP="001C5C86">
            <w:pPr>
              <w:pStyle w:val="TAL"/>
              <w:rPr>
                <w:highlight w:val="yellow"/>
              </w:rPr>
            </w:pPr>
          </w:p>
        </w:tc>
      </w:tr>
      <w:tr w:rsidR="00491BE7" w14:paraId="62DDAC27" w14:textId="77777777" w:rsidTr="006C2E80">
        <w:trPr>
          <w:cantSplit/>
          <w:jc w:val="center"/>
        </w:trPr>
        <w:tc>
          <w:tcPr>
            <w:tcW w:w="5029" w:type="dxa"/>
            <w:shd w:val="clear" w:color="auto" w:fill="auto"/>
          </w:tcPr>
          <w:p w14:paraId="7C3D9DDA" w14:textId="77777777" w:rsidR="00491BE7" w:rsidRDefault="00491BE7" w:rsidP="001C5C86">
            <w:pPr>
              <w:pStyle w:val="TAL"/>
            </w:pPr>
          </w:p>
        </w:tc>
      </w:tr>
      <w:tr w:rsidR="00491BE7" w14:paraId="74FF652D" w14:textId="77777777" w:rsidTr="006C2E80">
        <w:trPr>
          <w:cantSplit/>
          <w:jc w:val="center"/>
        </w:trPr>
        <w:tc>
          <w:tcPr>
            <w:tcW w:w="5029" w:type="dxa"/>
            <w:shd w:val="clear" w:color="auto" w:fill="auto"/>
          </w:tcPr>
          <w:p w14:paraId="57F1DEDB" w14:textId="77777777" w:rsidR="00491BE7" w:rsidRDefault="00491BE7"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5" w:date="2023-10-30T11:53:00Z" w:initials="Nokia">
    <w:p w14:paraId="4B1F38AB" w14:textId="77777777" w:rsidR="00A45D04" w:rsidRDefault="00A45D04">
      <w:pPr>
        <w:pStyle w:val="CommentText"/>
        <w:jc w:val="left"/>
      </w:pPr>
      <w:r>
        <w:rPr>
          <w:rStyle w:val="CommentReference"/>
        </w:rPr>
        <w:annotationRef/>
      </w:r>
      <w:r>
        <w:t>Supporting companies to be confirmed, in earlier versions were listed:</w:t>
      </w:r>
    </w:p>
    <w:p w14:paraId="07CDCDFE" w14:textId="77777777" w:rsidR="00A45D04" w:rsidRDefault="00A45D04">
      <w:pPr>
        <w:pStyle w:val="CommentText"/>
        <w:jc w:val="left"/>
      </w:pPr>
    </w:p>
    <w:p w14:paraId="7D6442E4" w14:textId="77777777" w:rsidR="00A45D04" w:rsidRDefault="00A45D04">
      <w:pPr>
        <w:pStyle w:val="CommentText"/>
        <w:jc w:val="left"/>
      </w:pPr>
      <w:r>
        <w:rPr>
          <w:color w:val="000000"/>
          <w:highlight w:val="yellow"/>
        </w:rPr>
        <w:t>Deutsche Telekom</w:t>
      </w:r>
      <w:r>
        <w:rPr>
          <w:color w:val="0000FF"/>
          <w:highlight w:val="yellow"/>
        </w:rPr>
        <w:t xml:space="preserve"> </w:t>
      </w:r>
    </w:p>
    <w:p w14:paraId="0A6718D2" w14:textId="77777777" w:rsidR="00A45D04" w:rsidRDefault="00A45D04">
      <w:pPr>
        <w:pStyle w:val="CommentText"/>
        <w:jc w:val="left"/>
      </w:pPr>
      <w:r>
        <w:rPr>
          <w:color w:val="000000"/>
          <w:highlight w:val="yellow"/>
        </w:rPr>
        <w:t>Mavenir</w:t>
      </w:r>
    </w:p>
    <w:p w14:paraId="302FEAA9" w14:textId="77777777" w:rsidR="00A45D04" w:rsidRDefault="00A45D04">
      <w:pPr>
        <w:pStyle w:val="CommentText"/>
        <w:jc w:val="left"/>
      </w:pPr>
      <w:r>
        <w:rPr>
          <w:color w:val="000000"/>
          <w:highlight w:val="yellow"/>
        </w:rPr>
        <w:t>Huawei</w:t>
      </w:r>
    </w:p>
    <w:p w14:paraId="394A1BFA" w14:textId="77777777" w:rsidR="00A45D04" w:rsidRDefault="00A45D04">
      <w:pPr>
        <w:pStyle w:val="CommentText"/>
        <w:jc w:val="left"/>
      </w:pPr>
      <w:r>
        <w:rPr>
          <w:color w:val="000000"/>
          <w:highlight w:val="yellow"/>
        </w:rPr>
        <w:t>HiSilicon</w:t>
      </w:r>
    </w:p>
    <w:p w14:paraId="6B2023B4" w14:textId="77777777" w:rsidR="00A45D04" w:rsidRDefault="00A45D04">
      <w:pPr>
        <w:pStyle w:val="CommentText"/>
        <w:jc w:val="left"/>
      </w:pPr>
      <w:r>
        <w:rPr>
          <w:color w:val="000000"/>
          <w:highlight w:val="yellow"/>
        </w:rPr>
        <w:t>Ericsson</w:t>
      </w:r>
    </w:p>
    <w:p w14:paraId="280698BC" w14:textId="77777777" w:rsidR="00A45D04" w:rsidRDefault="00A45D04" w:rsidP="000746B8">
      <w:pPr>
        <w:pStyle w:val="CommentText"/>
        <w:jc w:val="left"/>
      </w:pPr>
      <w:r>
        <w:rPr>
          <w:color w:val="000000"/>
          <w:highlight w:val="yellow"/>
        </w:rPr>
        <w:t>Vodafone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069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A17B7" w16cex:dateUtc="2023-10-30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0698BC" w16cid:durableId="28EA17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24ED" w14:textId="77777777" w:rsidR="009B26C0" w:rsidRDefault="009B26C0">
      <w:r>
        <w:separator/>
      </w:r>
    </w:p>
  </w:endnote>
  <w:endnote w:type="continuationSeparator" w:id="0">
    <w:p w14:paraId="124B0EC4" w14:textId="77777777" w:rsidR="009B26C0" w:rsidRDefault="009B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30D9" w14:textId="77777777" w:rsidR="009B26C0" w:rsidRDefault="009B26C0">
      <w:r>
        <w:separator/>
      </w:r>
    </w:p>
  </w:footnote>
  <w:footnote w:type="continuationSeparator" w:id="0">
    <w:p w14:paraId="04884298" w14:textId="77777777" w:rsidR="009B26C0" w:rsidRDefault="009B2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293687"/>
    <w:multiLevelType w:val="hybridMultilevel"/>
    <w:tmpl w:val="C860B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6A154B2"/>
    <w:multiLevelType w:val="hybridMultilevel"/>
    <w:tmpl w:val="B7A85DFE"/>
    <w:lvl w:ilvl="0" w:tplc="4B90316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29490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717319">
    <w:abstractNumId w:val="16"/>
  </w:num>
  <w:num w:numId="3" w16cid:durableId="1081873896">
    <w:abstractNumId w:val="15"/>
  </w:num>
  <w:num w:numId="4" w16cid:durableId="268856098">
    <w:abstractNumId w:val="13"/>
  </w:num>
  <w:num w:numId="5" w16cid:durableId="773407173">
    <w:abstractNumId w:val="18"/>
  </w:num>
  <w:num w:numId="6" w16cid:durableId="1679580609">
    <w:abstractNumId w:val="17"/>
  </w:num>
  <w:num w:numId="7" w16cid:durableId="1422532928">
    <w:abstractNumId w:val="12"/>
  </w:num>
  <w:num w:numId="8" w16cid:durableId="702290421">
    <w:abstractNumId w:val="2"/>
  </w:num>
  <w:num w:numId="9" w16cid:durableId="1533610992">
    <w:abstractNumId w:val="1"/>
  </w:num>
  <w:num w:numId="10" w16cid:durableId="1319646908">
    <w:abstractNumId w:val="0"/>
  </w:num>
  <w:num w:numId="11" w16cid:durableId="335154683">
    <w:abstractNumId w:val="9"/>
  </w:num>
  <w:num w:numId="12" w16cid:durableId="1025835378">
    <w:abstractNumId w:val="7"/>
  </w:num>
  <w:num w:numId="13" w16cid:durableId="736325412">
    <w:abstractNumId w:val="6"/>
  </w:num>
  <w:num w:numId="14" w16cid:durableId="606667538">
    <w:abstractNumId w:val="5"/>
  </w:num>
  <w:num w:numId="15" w16cid:durableId="124125644">
    <w:abstractNumId w:val="4"/>
  </w:num>
  <w:num w:numId="16" w16cid:durableId="1483473262">
    <w:abstractNumId w:val="8"/>
  </w:num>
  <w:num w:numId="17" w16cid:durableId="1814326146">
    <w:abstractNumId w:val="3"/>
  </w:num>
  <w:num w:numId="18" w16cid:durableId="883256110">
    <w:abstractNumId w:val="11"/>
  </w:num>
  <w:num w:numId="19" w16cid:durableId="3853780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6398"/>
    <w:rsid w:val="00037C06"/>
    <w:rsid w:val="00044DAE"/>
    <w:rsid w:val="00052BF8"/>
    <w:rsid w:val="00057116"/>
    <w:rsid w:val="00064CB2"/>
    <w:rsid w:val="00066954"/>
    <w:rsid w:val="00067741"/>
    <w:rsid w:val="00072A56"/>
    <w:rsid w:val="000801CF"/>
    <w:rsid w:val="00082CCB"/>
    <w:rsid w:val="000A3125"/>
    <w:rsid w:val="000B0519"/>
    <w:rsid w:val="000B1ABD"/>
    <w:rsid w:val="000B61FD"/>
    <w:rsid w:val="000C0BF7"/>
    <w:rsid w:val="000C0ED8"/>
    <w:rsid w:val="000C5FE3"/>
    <w:rsid w:val="000D122A"/>
    <w:rsid w:val="000E55AD"/>
    <w:rsid w:val="000E630D"/>
    <w:rsid w:val="001001BD"/>
    <w:rsid w:val="00102222"/>
    <w:rsid w:val="00120541"/>
    <w:rsid w:val="001211F3"/>
    <w:rsid w:val="00127B5D"/>
    <w:rsid w:val="00133B51"/>
    <w:rsid w:val="00171925"/>
    <w:rsid w:val="00173998"/>
    <w:rsid w:val="00174617"/>
    <w:rsid w:val="0017479C"/>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670A"/>
    <w:rsid w:val="002C09A9"/>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2A4F"/>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00A"/>
    <w:rsid w:val="00477C26"/>
    <w:rsid w:val="00477FF3"/>
    <w:rsid w:val="0048267C"/>
    <w:rsid w:val="004876B9"/>
    <w:rsid w:val="00491BE7"/>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6252"/>
    <w:rsid w:val="005A032D"/>
    <w:rsid w:val="005A3D4D"/>
    <w:rsid w:val="005A7577"/>
    <w:rsid w:val="005C29F7"/>
    <w:rsid w:val="005C4F58"/>
    <w:rsid w:val="005C5E8D"/>
    <w:rsid w:val="005C78F2"/>
    <w:rsid w:val="005D057C"/>
    <w:rsid w:val="005D3FEC"/>
    <w:rsid w:val="005D44BE"/>
    <w:rsid w:val="005E088B"/>
    <w:rsid w:val="005F4557"/>
    <w:rsid w:val="00611EC4"/>
    <w:rsid w:val="00612542"/>
    <w:rsid w:val="006146D2"/>
    <w:rsid w:val="00620B3F"/>
    <w:rsid w:val="006239E7"/>
    <w:rsid w:val="006254C4"/>
    <w:rsid w:val="0063091B"/>
    <w:rsid w:val="006323BE"/>
    <w:rsid w:val="006418C6"/>
    <w:rsid w:val="00641ED8"/>
    <w:rsid w:val="00654893"/>
    <w:rsid w:val="00662741"/>
    <w:rsid w:val="006633A4"/>
    <w:rsid w:val="00667DD2"/>
    <w:rsid w:val="00671BBB"/>
    <w:rsid w:val="00682237"/>
    <w:rsid w:val="00694D11"/>
    <w:rsid w:val="006A0EF8"/>
    <w:rsid w:val="006A2B80"/>
    <w:rsid w:val="006A45BA"/>
    <w:rsid w:val="006B4280"/>
    <w:rsid w:val="006B4B1C"/>
    <w:rsid w:val="006C2E80"/>
    <w:rsid w:val="006C4991"/>
    <w:rsid w:val="006D4DAF"/>
    <w:rsid w:val="006E0F19"/>
    <w:rsid w:val="006E1FDA"/>
    <w:rsid w:val="006E5E87"/>
    <w:rsid w:val="006F1A44"/>
    <w:rsid w:val="00706A1A"/>
    <w:rsid w:val="00707673"/>
    <w:rsid w:val="007162BE"/>
    <w:rsid w:val="00721122"/>
    <w:rsid w:val="00722267"/>
    <w:rsid w:val="00746F46"/>
    <w:rsid w:val="0075252A"/>
    <w:rsid w:val="00764B84"/>
    <w:rsid w:val="00765028"/>
    <w:rsid w:val="00767804"/>
    <w:rsid w:val="0078034D"/>
    <w:rsid w:val="00784723"/>
    <w:rsid w:val="00790BCC"/>
    <w:rsid w:val="00795CEE"/>
    <w:rsid w:val="00796F94"/>
    <w:rsid w:val="007974F5"/>
    <w:rsid w:val="007A5AA5"/>
    <w:rsid w:val="007A6136"/>
    <w:rsid w:val="007B0F49"/>
    <w:rsid w:val="007C3ED4"/>
    <w:rsid w:val="007C4CE4"/>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2697"/>
    <w:rsid w:val="00967838"/>
    <w:rsid w:val="00971806"/>
    <w:rsid w:val="00973B3C"/>
    <w:rsid w:val="009822EC"/>
    <w:rsid w:val="00982CD6"/>
    <w:rsid w:val="00985B73"/>
    <w:rsid w:val="009870A7"/>
    <w:rsid w:val="0099079E"/>
    <w:rsid w:val="00992266"/>
    <w:rsid w:val="00994A54"/>
    <w:rsid w:val="009A0B51"/>
    <w:rsid w:val="009A3BC4"/>
    <w:rsid w:val="009A527F"/>
    <w:rsid w:val="009A6092"/>
    <w:rsid w:val="009B1936"/>
    <w:rsid w:val="009B26C0"/>
    <w:rsid w:val="009B493F"/>
    <w:rsid w:val="009C2977"/>
    <w:rsid w:val="009C2DCC"/>
    <w:rsid w:val="009E6C21"/>
    <w:rsid w:val="009F7959"/>
    <w:rsid w:val="00A01CFF"/>
    <w:rsid w:val="00A10539"/>
    <w:rsid w:val="00A15763"/>
    <w:rsid w:val="00A226C6"/>
    <w:rsid w:val="00A23A6F"/>
    <w:rsid w:val="00A27912"/>
    <w:rsid w:val="00A338A3"/>
    <w:rsid w:val="00A339CF"/>
    <w:rsid w:val="00A35110"/>
    <w:rsid w:val="00A36378"/>
    <w:rsid w:val="00A40015"/>
    <w:rsid w:val="00A45D04"/>
    <w:rsid w:val="00A47445"/>
    <w:rsid w:val="00A62DBE"/>
    <w:rsid w:val="00A6656B"/>
    <w:rsid w:val="00A70E1E"/>
    <w:rsid w:val="00A73257"/>
    <w:rsid w:val="00A9081F"/>
    <w:rsid w:val="00A9188C"/>
    <w:rsid w:val="00A939D1"/>
    <w:rsid w:val="00A97002"/>
    <w:rsid w:val="00A97A52"/>
    <w:rsid w:val="00AA0D6A"/>
    <w:rsid w:val="00AA31E9"/>
    <w:rsid w:val="00AB58BF"/>
    <w:rsid w:val="00AC6AE6"/>
    <w:rsid w:val="00AD0751"/>
    <w:rsid w:val="00AD77C4"/>
    <w:rsid w:val="00AE25BF"/>
    <w:rsid w:val="00AF0C13"/>
    <w:rsid w:val="00B03AF5"/>
    <w:rsid w:val="00B03C01"/>
    <w:rsid w:val="00B078D6"/>
    <w:rsid w:val="00B1248D"/>
    <w:rsid w:val="00B14709"/>
    <w:rsid w:val="00B16102"/>
    <w:rsid w:val="00B2743D"/>
    <w:rsid w:val="00B3015C"/>
    <w:rsid w:val="00B344D8"/>
    <w:rsid w:val="00B567D1"/>
    <w:rsid w:val="00B73B4C"/>
    <w:rsid w:val="00B73F75"/>
    <w:rsid w:val="00B8483E"/>
    <w:rsid w:val="00B946CD"/>
    <w:rsid w:val="00B96481"/>
    <w:rsid w:val="00BA3A53"/>
    <w:rsid w:val="00BA3C54"/>
    <w:rsid w:val="00BA4095"/>
    <w:rsid w:val="00BA5B43"/>
    <w:rsid w:val="00BA63DC"/>
    <w:rsid w:val="00BB5C9B"/>
    <w:rsid w:val="00BB5EBF"/>
    <w:rsid w:val="00BC642A"/>
    <w:rsid w:val="00BF7C9D"/>
    <w:rsid w:val="00C01E8C"/>
    <w:rsid w:val="00C02DF6"/>
    <w:rsid w:val="00C03E01"/>
    <w:rsid w:val="00C072D4"/>
    <w:rsid w:val="00C1261D"/>
    <w:rsid w:val="00C23582"/>
    <w:rsid w:val="00C2724D"/>
    <w:rsid w:val="00C2748B"/>
    <w:rsid w:val="00C27CA9"/>
    <w:rsid w:val="00C317E7"/>
    <w:rsid w:val="00C318A0"/>
    <w:rsid w:val="00C3799C"/>
    <w:rsid w:val="00C40902"/>
    <w:rsid w:val="00C4305E"/>
    <w:rsid w:val="00C43D1E"/>
    <w:rsid w:val="00C44336"/>
    <w:rsid w:val="00C50F7C"/>
    <w:rsid w:val="00C51704"/>
    <w:rsid w:val="00C5591F"/>
    <w:rsid w:val="00C57C50"/>
    <w:rsid w:val="00C715CA"/>
    <w:rsid w:val="00C7495D"/>
    <w:rsid w:val="00C77CE9"/>
    <w:rsid w:val="00C82629"/>
    <w:rsid w:val="00CA0968"/>
    <w:rsid w:val="00CA168E"/>
    <w:rsid w:val="00CB0647"/>
    <w:rsid w:val="00CB4236"/>
    <w:rsid w:val="00CC0494"/>
    <w:rsid w:val="00CC2C87"/>
    <w:rsid w:val="00CC72A4"/>
    <w:rsid w:val="00CD3153"/>
    <w:rsid w:val="00CD67DB"/>
    <w:rsid w:val="00CE6FD7"/>
    <w:rsid w:val="00CF6810"/>
    <w:rsid w:val="00D06117"/>
    <w:rsid w:val="00D21FAC"/>
    <w:rsid w:val="00D25D7A"/>
    <w:rsid w:val="00D31CC8"/>
    <w:rsid w:val="00D32678"/>
    <w:rsid w:val="00D521C1"/>
    <w:rsid w:val="00D71F40"/>
    <w:rsid w:val="00D77416"/>
    <w:rsid w:val="00D80FC6"/>
    <w:rsid w:val="00D82D4E"/>
    <w:rsid w:val="00D94917"/>
    <w:rsid w:val="00DA74F3"/>
    <w:rsid w:val="00DB1F89"/>
    <w:rsid w:val="00DB69F3"/>
    <w:rsid w:val="00DC4907"/>
    <w:rsid w:val="00DD017C"/>
    <w:rsid w:val="00DD397A"/>
    <w:rsid w:val="00DD58B7"/>
    <w:rsid w:val="00DD6699"/>
    <w:rsid w:val="00DE15C5"/>
    <w:rsid w:val="00DE3168"/>
    <w:rsid w:val="00E007C5"/>
    <w:rsid w:val="00E00DBF"/>
    <w:rsid w:val="00E0213F"/>
    <w:rsid w:val="00E033E0"/>
    <w:rsid w:val="00E047AE"/>
    <w:rsid w:val="00E1026B"/>
    <w:rsid w:val="00E13CB2"/>
    <w:rsid w:val="00E20C37"/>
    <w:rsid w:val="00E418DE"/>
    <w:rsid w:val="00E52C57"/>
    <w:rsid w:val="00E57E7D"/>
    <w:rsid w:val="00E6762C"/>
    <w:rsid w:val="00E84CD8"/>
    <w:rsid w:val="00E90B85"/>
    <w:rsid w:val="00E91679"/>
    <w:rsid w:val="00E92452"/>
    <w:rsid w:val="00E94CC1"/>
    <w:rsid w:val="00E96431"/>
    <w:rsid w:val="00EA547C"/>
    <w:rsid w:val="00EB3EF4"/>
    <w:rsid w:val="00EC3039"/>
    <w:rsid w:val="00EC5235"/>
    <w:rsid w:val="00ED65E3"/>
    <w:rsid w:val="00ED6B03"/>
    <w:rsid w:val="00ED7A5B"/>
    <w:rsid w:val="00F07C92"/>
    <w:rsid w:val="00F138AB"/>
    <w:rsid w:val="00F14B43"/>
    <w:rsid w:val="00F203C7"/>
    <w:rsid w:val="00F215E2"/>
    <w:rsid w:val="00F21E3F"/>
    <w:rsid w:val="00F2466C"/>
    <w:rsid w:val="00F35B79"/>
    <w:rsid w:val="00F41A27"/>
    <w:rsid w:val="00F42C89"/>
    <w:rsid w:val="00F4338D"/>
    <w:rsid w:val="00F436EF"/>
    <w:rsid w:val="00F440D3"/>
    <w:rsid w:val="00F446AC"/>
    <w:rsid w:val="00F46EAF"/>
    <w:rsid w:val="00F5774F"/>
    <w:rsid w:val="00F62688"/>
    <w:rsid w:val="00F657D1"/>
    <w:rsid w:val="00F663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ED65E3"/>
    <w:rPr>
      <w:color w:val="000000"/>
      <w:lang w:eastAsia="ja-JP"/>
    </w:rPr>
  </w:style>
  <w:style w:type="character" w:styleId="Hyperlink">
    <w:name w:val="Hyperlink"/>
    <w:basedOn w:val="DefaultParagraphFont"/>
    <w:rsid w:val="00596252"/>
    <w:rPr>
      <w:color w:val="0563C1" w:themeColor="hyperlink"/>
      <w:u w:val="single"/>
    </w:rPr>
  </w:style>
  <w:style w:type="character" w:styleId="UnresolvedMention">
    <w:name w:val="Unresolved Mention"/>
    <w:basedOn w:val="DefaultParagraphFont"/>
    <w:uiPriority w:val="99"/>
    <w:semiHidden/>
    <w:unhideWhenUsed/>
    <w:rsid w:val="00596252"/>
    <w:rPr>
      <w:color w:val="605E5C"/>
      <w:shd w:val="clear" w:color="auto" w:fill="E1DFDD"/>
    </w:rPr>
  </w:style>
  <w:style w:type="character" w:styleId="CommentReference">
    <w:name w:val="annotation reference"/>
    <w:basedOn w:val="DefaultParagraphFont"/>
    <w:rsid w:val="00973B3C"/>
    <w:rPr>
      <w:sz w:val="16"/>
      <w:szCs w:val="16"/>
    </w:rPr>
  </w:style>
  <w:style w:type="paragraph" w:styleId="Revision">
    <w:name w:val="Revision"/>
    <w:hidden/>
    <w:uiPriority w:val="99"/>
    <w:semiHidden/>
    <w:rsid w:val="007C3E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ja.jerichow@nokia.com"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899</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Nokia5</cp:lastModifiedBy>
  <cp:revision>4</cp:revision>
  <cp:lastPrinted>2000-02-29T11:31:00Z</cp:lastPrinted>
  <dcterms:created xsi:type="dcterms:W3CDTF">2023-10-30T10:55:00Z</dcterms:created>
  <dcterms:modified xsi:type="dcterms:W3CDTF">2023-10-30T13:32:00Z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